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0DD92135" w:rsidR="00255C54" w:rsidRDefault="00F66854" w:rsidP="001F6C94">
      <w:pPr>
        <w:spacing w:line="360" w:lineRule="auto"/>
        <w:rPr>
          <w:rFonts w:ascii="Roboto" w:hAnsi="Roboto"/>
          <w:kern w:val="0"/>
          <w14:ligatures w14:val="none"/>
        </w:rPr>
      </w:pPr>
      <w:r>
        <w:rPr>
          <w:rFonts w:ascii="Roboto" w:hAnsi="Roboto"/>
        </w:rPr>
        <w:t xml:space="preserve">Amstetten, Autriche – </w:t>
      </w:r>
      <w:r w:rsidR="003F59EF">
        <w:rPr>
          <w:rFonts w:ascii="Roboto" w:hAnsi="Roboto"/>
        </w:rPr>
        <w:t>04/03/2026</w:t>
      </w:r>
    </w:p>
    <w:p w14:paraId="3C29FD6B" w14:textId="77777777" w:rsidR="00DA3378" w:rsidRPr="00DA3378" w:rsidRDefault="00DA3378" w:rsidP="001F6C94">
      <w:pPr>
        <w:spacing w:line="360" w:lineRule="auto"/>
        <w:rPr>
          <w:rFonts w:ascii="Roboto" w:hAnsi="Roboto"/>
          <w:kern w:val="0"/>
          <w:lang w:val="en-US"/>
          <w14:ligatures w14:val="none"/>
        </w:rPr>
      </w:pPr>
    </w:p>
    <w:p w14:paraId="31399203" w14:textId="2B94044D" w:rsidR="004D2618" w:rsidRPr="004D2618" w:rsidRDefault="004D2618" w:rsidP="004D2618">
      <w:pPr>
        <w:spacing w:line="360" w:lineRule="auto"/>
        <w:rPr>
          <w:rFonts w:ascii="Roboto" w:hAnsi="Roboto"/>
          <w:b/>
          <w:bCs/>
          <w:kern w:val="0"/>
          <w:sz w:val="28"/>
          <w:szCs w:val="28"/>
          <w14:ligatures w14:val="none"/>
        </w:rPr>
      </w:pPr>
      <w:r>
        <w:rPr>
          <w:rFonts w:ascii="Roboto" w:hAnsi="Roboto"/>
          <w:b/>
          <w:sz w:val="28"/>
        </w:rPr>
        <w:t>Comment GPS.autofab de LiSEC stimule la croissance de Buys Glas</w:t>
      </w:r>
    </w:p>
    <w:p w14:paraId="08A35BF4" w14:textId="1350E9AD" w:rsidR="004D2618" w:rsidRPr="004D2618" w:rsidRDefault="004D2618" w:rsidP="004D2618">
      <w:pPr>
        <w:spacing w:line="360" w:lineRule="auto"/>
        <w:rPr>
          <w:rFonts w:ascii="Roboto" w:hAnsi="Roboto"/>
          <w:i/>
          <w:kern w:val="0"/>
          <w14:ligatures w14:val="none"/>
        </w:rPr>
      </w:pPr>
      <w:r>
        <w:rPr>
          <w:rFonts w:ascii="Roboto" w:hAnsi="Roboto"/>
          <w:i/>
        </w:rPr>
        <w:t>Pour réaliser ses projets de croissance ambitieux, l’entreprise néerlandaise Buys Glas a non seulement étendu sa superficie de production mais a également investi dans l’automatisation intelligente. Au centre de cette transformation, on trouve le système GPS.autofab de LiSEC, qui permet une parfaite intégration des différentes machines d’usinage de différents fournisseurs, dans un déroulement du travail optimisé. Le résultat ? Une ligne hautement automatisée, avec laquelle différentes vitres peuvent être usinées de manière précise et fiable.</w:t>
      </w:r>
    </w:p>
    <w:p w14:paraId="4F9BBC55" w14:textId="31B2CED1" w:rsidR="00FB0DC2" w:rsidRPr="00DA3378" w:rsidRDefault="00DA3378" w:rsidP="00DA3378">
      <w:pPr>
        <w:spacing w:line="360" w:lineRule="auto"/>
        <w:rPr>
          <w:rFonts w:ascii="Roboto" w:hAnsi="Roboto"/>
          <w:b/>
          <w:kern w:val="0"/>
          <w14:ligatures w14:val="none"/>
        </w:rPr>
      </w:pPr>
      <w:r>
        <w:rPr>
          <w:rFonts w:ascii="Roboto" w:hAnsi="Roboto"/>
          <w:b/>
        </w:rPr>
        <w:t>Mise en place des bases pour l’automatisation intelligente</w:t>
      </w:r>
    </w:p>
    <w:p w14:paraId="52297D36" w14:textId="61DA215B" w:rsidR="00E20E5D" w:rsidRDefault="004D2618" w:rsidP="00E20E5D">
      <w:pPr>
        <w:spacing w:line="360" w:lineRule="auto"/>
        <w:rPr>
          <w:rFonts w:ascii="Roboto" w:hAnsi="Roboto"/>
          <w:iCs/>
          <w:kern w:val="0"/>
          <w14:ligatures w14:val="none"/>
        </w:rPr>
      </w:pPr>
      <w:r>
        <w:rPr>
          <w:rFonts w:ascii="Roboto" w:hAnsi="Roboto"/>
        </w:rPr>
        <w:t xml:space="preserve">La collaboration entre Buys Glas et LiSEC a débuté dès la phase de planification de l’installation. Monsieur Youri Kurvers, propriétaire et gérant de Buys Glas, se souvient comment, lors de la première réunion en ligne avec LiSEC, il a défini sa vision de l’avenir dans un plan de bâtiment numérique. </w:t>
      </w:r>
    </w:p>
    <w:p w14:paraId="763838CB" w14:textId="083E7AF3" w:rsidR="00FB0DC2" w:rsidRDefault="00E20E5D" w:rsidP="00E20E5D">
      <w:pPr>
        <w:spacing w:line="360" w:lineRule="auto"/>
        <w:rPr>
          <w:rFonts w:ascii="Roboto" w:hAnsi="Roboto"/>
          <w:iCs/>
          <w:kern w:val="0"/>
          <w14:ligatures w14:val="none"/>
        </w:rPr>
      </w:pPr>
      <w:r>
        <w:rPr>
          <w:rFonts w:ascii="Roboto" w:hAnsi="Roboto"/>
        </w:rPr>
        <w:t xml:space="preserve">« Le plus grand défi était de prendre les bonnes décisions », déclare Monsieur Kurvers. « Notre but était de disposer de machines et de logiciels de très haute qualité, qui communiquent entre eux sans l’intervention de fournisseurs tiers. » Buys Glas juge très positivement le chemin parcouru entre les premières idées formulées et la mise en œuvre opérationnelle parfaite, grâce à des discussions communes. « Nous sommes convaincus que la combinaison de machines LiSEC avec une ligne d’usinage d’un deuxième fournisseur a été le meilleur choix que nous puissions faire. Je décrirais notre collaboration avec LiSEC en quelques mots : Le bon partenaire pour le bon job. » </w:t>
      </w:r>
    </w:p>
    <w:p w14:paraId="017AB329" w14:textId="6FE88AE1" w:rsidR="00DA3378" w:rsidRPr="00DA3378" w:rsidRDefault="00DA3378" w:rsidP="00DA3378">
      <w:pPr>
        <w:spacing w:line="360" w:lineRule="auto"/>
        <w:rPr>
          <w:rFonts w:ascii="Roboto" w:hAnsi="Roboto"/>
          <w:b/>
          <w:iCs/>
          <w:kern w:val="0"/>
          <w14:ligatures w14:val="none"/>
        </w:rPr>
      </w:pPr>
      <w:r>
        <w:rPr>
          <w:rFonts w:ascii="Roboto" w:hAnsi="Roboto"/>
          <w:b/>
        </w:rPr>
        <w:t>Usinage efficace du verre avec un effort minimal</w:t>
      </w:r>
    </w:p>
    <w:p w14:paraId="6DA9739A" w14:textId="1D0D8481" w:rsidR="00E20E5D" w:rsidRDefault="00FB0DC2" w:rsidP="006022CA">
      <w:pPr>
        <w:spacing w:line="360" w:lineRule="auto"/>
        <w:rPr>
          <w:rFonts w:ascii="Roboto" w:hAnsi="Roboto"/>
          <w:kern w:val="0"/>
          <w14:ligatures w14:val="none"/>
        </w:rPr>
      </w:pPr>
      <w:r>
        <w:rPr>
          <w:rFonts w:ascii="Roboto" w:hAnsi="Roboto"/>
        </w:rPr>
        <w:t xml:space="preserve">Un ensemble de solutions LiSEC soutient et automatise le processus de production chez Buys Glas. Du point de vue des machines, Buys Glas a investi dans un système de stockage automatisé pour les très grands formats, qui transporte les vitres vers deux lignes de découpe : une installation de découpe de verre float ESL-RS avec fonction de rupture XYZ automatique, qui permet l’enlèvement de bords de vitres et la découpe du verre float en une </w:t>
      </w:r>
      <w:r>
        <w:rPr>
          <w:rFonts w:ascii="Roboto" w:hAnsi="Roboto"/>
        </w:rPr>
        <w:lastRenderedPageBreak/>
        <w:t xml:space="preserve">seule opération, et une installation de découpe de verre feuilleté DSC-A + VB qui peut usiner aussi bien les rectangles que les formes jusqu’à une épaisseur de 12/4, 56/12. </w:t>
      </w:r>
    </w:p>
    <w:p w14:paraId="507CEA07" w14:textId="0423D4DA" w:rsidR="00FB0DC2" w:rsidRDefault="00FB0DC2" w:rsidP="00DA3378">
      <w:pPr>
        <w:spacing w:line="360" w:lineRule="auto"/>
        <w:rPr>
          <w:rFonts w:ascii="Roboto" w:hAnsi="Roboto"/>
          <w:kern w:val="0"/>
          <w14:ligatures w14:val="none"/>
        </w:rPr>
      </w:pPr>
      <w:r>
        <w:rPr>
          <w:rFonts w:ascii="Roboto" w:hAnsi="Roboto"/>
        </w:rPr>
        <w:t>Les deux lignes de découpe passent dans un système de tampon-navette intelligent qui garantit un flux sans interruption du verre entre les lignes de découpe et d’usinage. Grâce à l’automatisation de pointe, la ligne entière peut être exploitée efficacement avec seulement quelques collaborateurs.</w:t>
      </w:r>
    </w:p>
    <w:p w14:paraId="524BDBA9" w14:textId="07871511" w:rsidR="00DA3378" w:rsidRPr="00F66854" w:rsidRDefault="00DA3378" w:rsidP="00DA3378">
      <w:pPr>
        <w:spacing w:line="360" w:lineRule="auto"/>
        <w:rPr>
          <w:rFonts w:ascii="Roboto" w:hAnsi="Roboto"/>
          <w:b/>
          <w:kern w:val="0"/>
          <w14:ligatures w14:val="none"/>
        </w:rPr>
      </w:pPr>
      <w:r>
        <w:rPr>
          <w:rFonts w:ascii="Roboto" w:hAnsi="Roboto"/>
          <w:b/>
        </w:rPr>
        <w:t>GPS.autofab : le pilier numérique de la ligne de production de Buys Glas</w:t>
      </w:r>
    </w:p>
    <w:p w14:paraId="06694239" w14:textId="77777777" w:rsidR="00DA3378" w:rsidRDefault="00DA3378" w:rsidP="00F66854">
      <w:pPr>
        <w:spacing w:line="360" w:lineRule="auto"/>
        <w:rPr>
          <w:rFonts w:ascii="Roboto" w:hAnsi="Roboto"/>
          <w:kern w:val="0"/>
          <w14:ligatures w14:val="none"/>
        </w:rPr>
      </w:pPr>
      <w:r>
        <w:rPr>
          <w:rFonts w:ascii="Roboto" w:hAnsi="Roboto"/>
        </w:rPr>
        <w:t xml:space="preserve">Du point de vue des logiciels, la planification de la production sera traitée dans GPS.prod, où les messages de disponibilité seront gérés via GPS.ident avec un dispositif de balayage manuel. GPS.autofab coordonne le déroulement de la production et joue un rôle central lors de la mise en œuvre de cette intégration. </w:t>
      </w:r>
    </w:p>
    <w:p w14:paraId="4DAB6447" w14:textId="0F1E48AC" w:rsidR="00F66854" w:rsidRPr="00F66854" w:rsidRDefault="00F66854" w:rsidP="00F66854">
      <w:pPr>
        <w:spacing w:line="360" w:lineRule="auto"/>
        <w:rPr>
          <w:rFonts w:ascii="Roboto" w:hAnsi="Roboto"/>
          <w:kern w:val="0"/>
          <w14:ligatures w14:val="none"/>
        </w:rPr>
      </w:pPr>
      <w:r>
        <w:rPr>
          <w:rFonts w:ascii="Roboto" w:hAnsi="Roboto"/>
        </w:rPr>
        <w:t>GPS.autofab a été développé pour interconnecter les machines entre elles et permettre un échange de données parfait avec les systèmes ERP. Cela inclut la définition du parcours de chaque vitre dans le processus de production et la gestion des systèmes tampons pour optimiser l’efficacité.</w:t>
      </w:r>
    </w:p>
    <w:p w14:paraId="4332D9B9" w14:textId="23926A76" w:rsidR="00F66854" w:rsidRPr="00F66854" w:rsidRDefault="00F66854" w:rsidP="004D6F0F">
      <w:pPr>
        <w:spacing w:line="360" w:lineRule="auto"/>
        <w:rPr>
          <w:rFonts w:ascii="Roboto" w:hAnsi="Roboto"/>
          <w:kern w:val="0"/>
          <w14:ligatures w14:val="none"/>
        </w:rPr>
      </w:pPr>
      <w:r>
        <w:rPr>
          <w:rFonts w:ascii="Roboto" w:hAnsi="Roboto"/>
        </w:rPr>
        <w:t>Chez Buys Glas, GPS.autofab a été mis en œuvre pour automatiser le plus possible la ligne de production, du magasin de verres à la ligne d’usinage d’un fournisseur tiers, et minimiser simultanément les interventions des utilisateurs. Le système garantit un flux de données continu et fiable entre les machines, ce qui est indispensable pour maintenir des normes de production élevées et réduire les erreurs manuelles.</w:t>
      </w:r>
    </w:p>
    <w:p w14:paraId="10D7778F" w14:textId="1CB764CD" w:rsidR="00F66854" w:rsidRDefault="00F66854" w:rsidP="004D6F0F">
      <w:pPr>
        <w:spacing w:line="360" w:lineRule="auto"/>
        <w:rPr>
          <w:rFonts w:ascii="Roboto" w:hAnsi="Roboto"/>
          <w:kern w:val="0"/>
          <w14:ligatures w14:val="none"/>
        </w:rPr>
      </w:pPr>
      <w:r>
        <w:rPr>
          <w:rFonts w:ascii="Roboto" w:hAnsi="Roboto"/>
        </w:rPr>
        <w:t>Une caractéristique essentielle de GPS.autofab chez Buys Glas est la possibilité d’intégrer les machines de fournisseurs tiers grâce à la communication ciblée des données. Une interface spéciale a été développée, elle permet d’élaborer des schémas pour chaque vitre et de les enregistrer avec toutes les informations d’usinage nécessaires dans un répertoire. La communication entre le transporteur sortant et la machine d’usinage des bords permet un transfert précis des vitres et garantit qu’elles sont usinées dans le bon ordre.</w:t>
      </w:r>
    </w:p>
    <w:p w14:paraId="1D09840E" w14:textId="5B1A9273" w:rsidR="00DA3378" w:rsidRPr="006229AD" w:rsidRDefault="006229AD" w:rsidP="00DA3378">
      <w:pPr>
        <w:spacing w:line="360" w:lineRule="auto"/>
        <w:rPr>
          <w:rFonts w:ascii="Roboto" w:hAnsi="Roboto"/>
          <w:b/>
          <w:iCs/>
          <w:kern w:val="0"/>
          <w14:ligatures w14:val="none"/>
        </w:rPr>
      </w:pPr>
      <w:r>
        <w:rPr>
          <w:rFonts w:ascii="Roboto" w:hAnsi="Roboto"/>
          <w:b/>
        </w:rPr>
        <w:t xml:space="preserve">Projets futurs </w:t>
      </w:r>
    </w:p>
    <w:p w14:paraId="3DB07165" w14:textId="5FFF7C6A" w:rsidR="00DA3378" w:rsidRPr="003B612B" w:rsidRDefault="00DA3378" w:rsidP="00DA3378">
      <w:pPr>
        <w:spacing w:line="360" w:lineRule="auto"/>
        <w:rPr>
          <w:rFonts w:ascii="Roboto" w:hAnsi="Roboto"/>
          <w:iCs/>
          <w:kern w:val="0"/>
          <w14:ligatures w14:val="none"/>
        </w:rPr>
      </w:pPr>
      <w:r>
        <w:rPr>
          <w:rFonts w:ascii="Roboto" w:hAnsi="Roboto"/>
        </w:rPr>
        <w:t xml:space="preserve">La vision de Monsieur Kurvers reste ambitieuse : « Nous souhaitons d’abord développer cette activité et intégrer à l’avenir le reste de la ligne de production avec le système global afin </w:t>
      </w:r>
      <w:proofErr w:type="gramStart"/>
      <w:r>
        <w:rPr>
          <w:rFonts w:ascii="Roboto" w:hAnsi="Roboto"/>
        </w:rPr>
        <w:lastRenderedPageBreak/>
        <w:t>d’obtenir</w:t>
      </w:r>
      <w:proofErr w:type="gramEnd"/>
      <w:r>
        <w:rPr>
          <w:rFonts w:ascii="Roboto" w:hAnsi="Roboto"/>
        </w:rPr>
        <w:t xml:space="preserve"> une automatisation totale de l’usinage du verre simple. » LiSEC se réjouit de soutenir Buys Glas dans ses projets d’automatisation. </w:t>
      </w:r>
    </w:p>
    <w:p w14:paraId="1881136D" w14:textId="77777777" w:rsidR="00F66854" w:rsidRDefault="00F66854" w:rsidP="009E0D2E">
      <w:pPr>
        <w:rPr>
          <w:rFonts w:ascii="Roboto" w:hAnsi="Roboto"/>
          <w:lang w:val="en-US"/>
        </w:rPr>
      </w:pPr>
    </w:p>
    <w:p w14:paraId="401C9C85" w14:textId="48E139EF" w:rsidR="00FB0DC2" w:rsidRDefault="00340F20" w:rsidP="00FB0DC2">
      <w:pPr>
        <w:spacing w:line="360" w:lineRule="auto"/>
        <w:rPr>
          <w:rFonts w:ascii="Roboto" w:hAnsi="Roboto"/>
          <w:b/>
          <w:iCs/>
          <w:kern w:val="0"/>
          <w14:ligatures w14:val="none"/>
        </w:rPr>
      </w:pPr>
      <w:r>
        <w:rPr>
          <w:rFonts w:ascii="Roboto" w:hAnsi="Roboto"/>
          <w:b/>
        </w:rPr>
        <w:t>Profil de l’entreprise Buys Glas</w:t>
      </w:r>
    </w:p>
    <w:p w14:paraId="24AD7488" w14:textId="2840E6A0" w:rsidR="00FB0DC2" w:rsidRPr="006229AD" w:rsidRDefault="006229AD" w:rsidP="006229AD">
      <w:pPr>
        <w:pStyle w:val="Listenabsatz"/>
        <w:numPr>
          <w:ilvl w:val="0"/>
          <w:numId w:val="10"/>
        </w:numPr>
        <w:spacing w:line="360" w:lineRule="auto"/>
        <w:rPr>
          <w:rFonts w:ascii="Roboto" w:hAnsi="Roboto"/>
          <w:b/>
          <w:iCs/>
          <w:kern w:val="0"/>
          <w14:ligatures w14:val="none"/>
        </w:rPr>
      </w:pPr>
      <w:r>
        <w:rPr>
          <w:rFonts w:ascii="Roboto" w:hAnsi="Roboto"/>
        </w:rPr>
        <w:t>Fondée en : 1986</w:t>
      </w:r>
    </w:p>
    <w:p w14:paraId="3B377724" w14:textId="6754DAED" w:rsidR="006229AD" w:rsidRPr="006229AD" w:rsidRDefault="006229AD" w:rsidP="006229AD">
      <w:pPr>
        <w:pStyle w:val="Listenabsatz"/>
        <w:numPr>
          <w:ilvl w:val="0"/>
          <w:numId w:val="10"/>
        </w:numPr>
        <w:spacing w:line="360" w:lineRule="auto"/>
        <w:rPr>
          <w:rFonts w:ascii="Roboto" w:hAnsi="Roboto"/>
          <w:iCs/>
          <w:kern w:val="0"/>
          <w14:ligatures w14:val="none"/>
        </w:rPr>
      </w:pPr>
      <w:r>
        <w:rPr>
          <w:rFonts w:ascii="Roboto" w:hAnsi="Roboto"/>
        </w:rPr>
        <w:t>Site : Stramproy, Pays-Bas</w:t>
      </w:r>
    </w:p>
    <w:p w14:paraId="49FE59BC" w14:textId="77777777" w:rsidR="00FB0DC2" w:rsidRPr="006229AD" w:rsidRDefault="00FB0DC2" w:rsidP="006229AD">
      <w:pPr>
        <w:pStyle w:val="Listenabsatz"/>
        <w:numPr>
          <w:ilvl w:val="0"/>
          <w:numId w:val="10"/>
        </w:numPr>
        <w:spacing w:line="360" w:lineRule="auto"/>
        <w:rPr>
          <w:rFonts w:ascii="Roboto" w:hAnsi="Roboto"/>
          <w:iCs/>
          <w:kern w:val="0"/>
          <w14:ligatures w14:val="none"/>
        </w:rPr>
      </w:pPr>
      <w:r>
        <w:rPr>
          <w:rFonts w:ascii="Roboto" w:hAnsi="Roboto"/>
        </w:rPr>
        <w:t>Superficie de production : 8 000 m</w:t>
      </w:r>
      <w:r>
        <w:rPr>
          <w:rFonts w:ascii="Roboto" w:hAnsi="Roboto"/>
          <w:vertAlign w:val="superscript"/>
        </w:rPr>
        <w:t>2</w:t>
      </w:r>
    </w:p>
    <w:p w14:paraId="4EC8C35B" w14:textId="77777777" w:rsidR="006229AD" w:rsidRPr="006229AD" w:rsidRDefault="006229AD" w:rsidP="006229AD">
      <w:pPr>
        <w:pStyle w:val="Listenabsatz"/>
        <w:numPr>
          <w:ilvl w:val="0"/>
          <w:numId w:val="10"/>
        </w:numPr>
        <w:spacing w:line="360" w:lineRule="auto"/>
        <w:rPr>
          <w:rFonts w:ascii="Roboto" w:hAnsi="Roboto"/>
          <w:iCs/>
          <w:kern w:val="0"/>
          <w14:ligatures w14:val="none"/>
        </w:rPr>
      </w:pPr>
      <w:r>
        <w:rPr>
          <w:rFonts w:ascii="Roboto" w:hAnsi="Roboto"/>
        </w:rPr>
        <w:t>Nombre de collaborateurs : 25-30</w:t>
      </w:r>
    </w:p>
    <w:p w14:paraId="2CFAD3A5" w14:textId="32C111CA" w:rsidR="006229AD" w:rsidRPr="006229AD" w:rsidRDefault="006229AD" w:rsidP="006229AD">
      <w:pPr>
        <w:pStyle w:val="Listenabsatz"/>
        <w:numPr>
          <w:ilvl w:val="0"/>
          <w:numId w:val="10"/>
        </w:numPr>
        <w:spacing w:line="360" w:lineRule="auto"/>
        <w:rPr>
          <w:rFonts w:ascii="Roboto" w:hAnsi="Roboto"/>
          <w:iCs/>
          <w:kern w:val="0"/>
          <w14:ligatures w14:val="none"/>
        </w:rPr>
      </w:pPr>
      <w:r>
        <w:rPr>
          <w:rFonts w:ascii="Roboto" w:hAnsi="Roboto"/>
        </w:rPr>
        <w:t>Palette de produits : Production de verre simple (&gt; 200 types de verre différents) incluant une multitude de processus d’usinage du verre simple</w:t>
      </w:r>
    </w:p>
    <w:p w14:paraId="16CA665A" w14:textId="398DEA5D" w:rsidR="006229AD" w:rsidRPr="006229AD" w:rsidRDefault="00340F20" w:rsidP="006229AD">
      <w:pPr>
        <w:pStyle w:val="Listenabsatz"/>
        <w:numPr>
          <w:ilvl w:val="0"/>
          <w:numId w:val="10"/>
        </w:numPr>
        <w:spacing w:line="360" w:lineRule="auto"/>
        <w:rPr>
          <w:rFonts w:ascii="Roboto" w:hAnsi="Roboto"/>
          <w:iCs/>
          <w:kern w:val="0"/>
          <w14:ligatures w14:val="none"/>
        </w:rPr>
      </w:pPr>
      <w:r>
        <w:rPr>
          <w:rFonts w:ascii="Roboto" w:hAnsi="Roboto"/>
        </w:rPr>
        <w:t xml:space="preserve">Caractéristiques distinctives de Buys Glas : le grand choix de verres, l’usinage et les délais de livraison très flexibles </w:t>
      </w:r>
    </w:p>
    <w:p w14:paraId="7ABDAF21" w14:textId="0D7F5ABB" w:rsidR="006229AD" w:rsidRPr="006229AD" w:rsidRDefault="00FB0DC2" w:rsidP="006229AD">
      <w:pPr>
        <w:pStyle w:val="Listenabsatz"/>
        <w:numPr>
          <w:ilvl w:val="0"/>
          <w:numId w:val="10"/>
        </w:numPr>
        <w:spacing w:line="360" w:lineRule="auto"/>
        <w:rPr>
          <w:rFonts w:ascii="Roboto" w:hAnsi="Roboto"/>
          <w:iCs/>
          <w:kern w:val="0"/>
          <w14:ligatures w14:val="none"/>
        </w:rPr>
      </w:pPr>
      <w:r>
        <w:rPr>
          <w:rFonts w:ascii="Roboto" w:hAnsi="Roboto"/>
        </w:rPr>
        <w:t>Clients cibles : Entreprise de la branche de l’architecture intérieure, de la métallurgie et du verre en Hollande et Belgique</w:t>
      </w:r>
    </w:p>
    <w:p w14:paraId="4F53A0EC" w14:textId="09E769DE" w:rsidR="00FB0DC2" w:rsidRPr="006229AD" w:rsidRDefault="006229AD" w:rsidP="00156120">
      <w:pPr>
        <w:pStyle w:val="Listenabsatz"/>
        <w:numPr>
          <w:ilvl w:val="0"/>
          <w:numId w:val="10"/>
        </w:numPr>
        <w:spacing w:line="360" w:lineRule="auto"/>
        <w:rPr>
          <w:rFonts w:ascii="Roboto" w:hAnsi="Roboto"/>
          <w:iCs/>
          <w:kern w:val="0"/>
          <w14:ligatures w14:val="none"/>
        </w:rPr>
      </w:pPr>
      <w:r>
        <w:rPr>
          <w:rFonts w:ascii="Roboto" w:hAnsi="Roboto"/>
        </w:rPr>
        <w:t xml:space="preserve">Accent mis sur la durabilité : Base énergétique écologique solide avec des investissements récents dans une batterie 2 MW et 1 600 modules solaires </w:t>
      </w:r>
    </w:p>
    <w:p w14:paraId="7CD49218" w14:textId="77777777" w:rsidR="00F66854" w:rsidRDefault="00F66854" w:rsidP="009E0D2E">
      <w:pPr>
        <w:rPr>
          <w:rFonts w:ascii="Roboto" w:hAnsi="Roboto"/>
          <w:lang w:val="en-US"/>
        </w:rPr>
      </w:pPr>
    </w:p>
    <w:p w14:paraId="4E2AF0C1" w14:textId="7AFE3E1F" w:rsidR="00C33896" w:rsidRPr="000C4983" w:rsidRDefault="00F66854" w:rsidP="00F66854">
      <w:pPr>
        <w:rPr>
          <w:b/>
        </w:rPr>
      </w:pPr>
      <w:r>
        <w:rPr>
          <w:b/>
        </w:rPr>
        <w:t xml:space="preserve">Photos © Buys Glas </w:t>
      </w:r>
    </w:p>
    <w:p w14:paraId="62E13BB0" w14:textId="77777777" w:rsidR="003331D4" w:rsidRDefault="003331D4" w:rsidP="009E0D2E">
      <w:r>
        <w:rPr>
          <w:noProof/>
        </w:rPr>
        <w:drawing>
          <wp:inline distT="0" distB="0" distL="0" distR="0" wp14:anchorId="4543A8B2" wp14:editId="02707434">
            <wp:extent cx="5760720" cy="2613660"/>
            <wp:effectExtent l="0" t="0" r="0" b="0"/>
            <wp:docPr id="3455134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2613660"/>
                    </a:xfrm>
                    <a:prstGeom prst="rect">
                      <a:avLst/>
                    </a:prstGeom>
                    <a:noFill/>
                    <a:ln>
                      <a:noFill/>
                    </a:ln>
                  </pic:spPr>
                </pic:pic>
              </a:graphicData>
            </a:graphic>
          </wp:inline>
        </w:drawing>
      </w:r>
    </w:p>
    <w:p w14:paraId="2A7AC5CB" w14:textId="5924DBC5" w:rsidR="003331D4" w:rsidRDefault="003F59EF" w:rsidP="009E0D2E">
      <w:r w:rsidRPr="003F59EF">
        <w:t xml:space="preserve">© Buys </w:t>
      </w:r>
      <w:proofErr w:type="gramStart"/>
      <w:r w:rsidRPr="003F59EF">
        <w:t>Glas;</w:t>
      </w:r>
      <w:proofErr w:type="gramEnd"/>
      <w:r>
        <w:t xml:space="preserve"> </w:t>
      </w:r>
      <w:r w:rsidR="003331D4">
        <w:t xml:space="preserve">Vue d’ensemble de l’atelier de production du verre de Buys Glass à Stramproy, Pays-Bas </w:t>
      </w:r>
    </w:p>
    <w:p w14:paraId="3C9A77BA" w14:textId="77777777" w:rsidR="00ED2BD7" w:rsidRDefault="003331D4" w:rsidP="009E0D2E">
      <w:r>
        <w:rPr>
          <w:noProof/>
        </w:rPr>
        <w:lastRenderedPageBreak/>
        <w:drawing>
          <wp:inline distT="0" distB="0" distL="0" distR="0" wp14:anchorId="419BF41E" wp14:editId="522B5361">
            <wp:extent cx="5400000" cy="3600000"/>
            <wp:effectExtent l="0" t="0" r="0" b="635"/>
            <wp:docPr id="100149335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00" cy="3600000"/>
                    </a:xfrm>
                    <a:prstGeom prst="rect">
                      <a:avLst/>
                    </a:prstGeom>
                    <a:noFill/>
                    <a:ln>
                      <a:noFill/>
                    </a:ln>
                  </pic:spPr>
                </pic:pic>
              </a:graphicData>
            </a:graphic>
          </wp:inline>
        </w:drawing>
      </w:r>
    </w:p>
    <w:p w14:paraId="1C77E28A" w14:textId="1111605E" w:rsidR="00ED2BD7" w:rsidRDefault="003F59EF" w:rsidP="009E0D2E">
      <w:r w:rsidRPr="003F59EF">
        <w:t xml:space="preserve">© Buys </w:t>
      </w:r>
      <w:proofErr w:type="gramStart"/>
      <w:r w:rsidRPr="003F59EF">
        <w:t>Glas;</w:t>
      </w:r>
      <w:proofErr w:type="gramEnd"/>
      <w:r>
        <w:t xml:space="preserve"> </w:t>
      </w:r>
      <w:r w:rsidR="00ED2BD7">
        <w:t xml:space="preserve">Magasin de verres LiSEC et chargeuse suspendue </w:t>
      </w:r>
    </w:p>
    <w:p w14:paraId="15ADF263" w14:textId="77777777" w:rsidR="00ED2BD7" w:rsidRDefault="00ED2BD7" w:rsidP="00ED2BD7">
      <w:r>
        <w:rPr>
          <w:noProof/>
        </w:rPr>
        <w:drawing>
          <wp:inline distT="0" distB="0" distL="0" distR="0" wp14:anchorId="09A6083E" wp14:editId="4C23314B">
            <wp:extent cx="5400000" cy="3600000"/>
            <wp:effectExtent l="0" t="0" r="0" b="635"/>
            <wp:docPr id="833127716" name="Grafik 2" descr="Ein Bild, das Stahl, Im Haus, Industrie,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127716" name="Grafik 2" descr="Ein Bild, das Stahl, Im Haus, Industrie, Metall enthält.&#10;&#10;KI-generierte Inhalte können fehlerhaft sei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3600000"/>
                    </a:xfrm>
                    <a:prstGeom prst="rect">
                      <a:avLst/>
                    </a:prstGeom>
                    <a:noFill/>
                    <a:ln>
                      <a:noFill/>
                    </a:ln>
                  </pic:spPr>
                </pic:pic>
              </a:graphicData>
            </a:graphic>
          </wp:inline>
        </w:drawing>
      </w:r>
    </w:p>
    <w:p w14:paraId="4D387324" w14:textId="40818029" w:rsidR="00ED2BD7" w:rsidRDefault="003F59EF" w:rsidP="00ED2BD7">
      <w:r w:rsidRPr="003F59EF">
        <w:t xml:space="preserve">© Buys </w:t>
      </w:r>
      <w:proofErr w:type="gramStart"/>
      <w:r w:rsidRPr="003F59EF">
        <w:t>Glas;</w:t>
      </w:r>
      <w:proofErr w:type="gramEnd"/>
      <w:r>
        <w:t xml:space="preserve"> </w:t>
      </w:r>
      <w:r w:rsidR="00ED2BD7">
        <w:t xml:space="preserve">Station de chargement de vitres LiSEC au début de la ligne de découpe du verre </w:t>
      </w:r>
    </w:p>
    <w:p w14:paraId="5CAD7A35" w14:textId="7A9EE3EA" w:rsidR="00472615" w:rsidRDefault="003331D4" w:rsidP="009E0D2E">
      <w:r>
        <w:rPr>
          <w:noProof/>
        </w:rPr>
        <w:lastRenderedPageBreak/>
        <w:drawing>
          <wp:inline distT="0" distB="0" distL="0" distR="0" wp14:anchorId="20C3620E" wp14:editId="188381E0">
            <wp:extent cx="5760720" cy="3840480"/>
            <wp:effectExtent l="0" t="0" r="0" b="7620"/>
            <wp:docPr id="156080468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1C14D4E" w14:textId="37B707D9" w:rsidR="00ED2BD7" w:rsidRDefault="003F59EF" w:rsidP="00ED2BD7">
      <w:r w:rsidRPr="003F59EF">
        <w:t xml:space="preserve">© Buys </w:t>
      </w:r>
      <w:proofErr w:type="gramStart"/>
      <w:r w:rsidRPr="003F59EF">
        <w:t>Glas;</w:t>
      </w:r>
      <w:proofErr w:type="gramEnd"/>
      <w:r>
        <w:t xml:space="preserve"> </w:t>
      </w:r>
      <w:r w:rsidR="00ED2BD7">
        <w:t xml:space="preserve">Lignes de découpe LiSEC et installation tampon </w:t>
      </w:r>
    </w:p>
    <w:p w14:paraId="5E802CCC" w14:textId="0FBF7DC9" w:rsidR="00F66854" w:rsidRPr="000C4983" w:rsidRDefault="00F66854" w:rsidP="00ED2BD7">
      <w:pPr>
        <w:rPr>
          <w:lang w:val="en-US"/>
        </w:rPr>
      </w:pPr>
    </w:p>
    <w:p w14:paraId="76CF631C" w14:textId="77777777" w:rsidR="00F66854" w:rsidRPr="000C4983" w:rsidRDefault="00F66854" w:rsidP="00F66854">
      <w:pPr>
        <w:widowControl w:val="0"/>
        <w:spacing w:after="0" w:line="240" w:lineRule="auto"/>
        <w:rPr>
          <w:rFonts w:ascii="Roboto" w:hAnsi="Roboto"/>
          <w:b/>
          <w:sz w:val="20"/>
          <w:lang w:val="en-US"/>
        </w:rPr>
      </w:pPr>
    </w:p>
    <w:p w14:paraId="6B49AD9B" w14:textId="77777777" w:rsidR="00F66854" w:rsidRPr="00F66854" w:rsidRDefault="00F66854" w:rsidP="00F66854">
      <w:pPr>
        <w:widowControl w:val="0"/>
        <w:spacing w:after="0" w:line="240" w:lineRule="auto"/>
        <w:jc w:val="both"/>
        <w:rPr>
          <w:rFonts w:ascii="Roboto" w:hAnsi="Roboto" w:cs="Arial"/>
          <w:b/>
          <w:sz w:val="20"/>
          <w:szCs w:val="20"/>
        </w:rPr>
      </w:pPr>
      <w:r>
        <w:rPr>
          <w:rFonts w:ascii="Roboto" w:hAnsi="Roboto"/>
          <w:b/>
          <w:sz w:val="20"/>
        </w:rPr>
        <w:t>À propos de LiSEC</w:t>
      </w:r>
    </w:p>
    <w:p w14:paraId="04961457" w14:textId="37BC9831" w:rsidR="00F66854" w:rsidRPr="00F66854" w:rsidRDefault="00F66854" w:rsidP="00F66854">
      <w:pPr>
        <w:spacing w:after="0" w:line="240" w:lineRule="auto"/>
        <w:rPr>
          <w:rFonts w:ascii="Roboto" w:hAnsi="Roboto"/>
          <w:sz w:val="20"/>
        </w:rPr>
      </w:pPr>
      <w:r>
        <w:rPr>
          <w:rFonts w:ascii="Roboto" w:hAnsi="Roboto"/>
          <w:sz w:val="20"/>
        </w:rPr>
        <w:t>LiSEC, dont le siège social est installé à Seitenstetten/Amstetten, en Autriche, est un groupe international proposant, depuis plus de 60 ans, des solutions individuelles et globales innovantes dans le domaine de l’usinage et de la transformation de verre plat. Avec 1 300 employés répartis sur 25 sites, le groupe a généré en 202</w:t>
      </w:r>
      <w:r w:rsidR="003F59EF">
        <w:rPr>
          <w:rFonts w:ascii="Roboto" w:hAnsi="Roboto"/>
          <w:sz w:val="20"/>
        </w:rPr>
        <w:t>5</w:t>
      </w:r>
      <w:r>
        <w:rPr>
          <w:rFonts w:ascii="Roboto" w:hAnsi="Roboto"/>
          <w:sz w:val="20"/>
        </w:rPr>
        <w:t xml:space="preserve"> un chiffre d’affaires global de 300 millions d’euros, dont plus de </w:t>
      </w:r>
      <w:r w:rsidR="003F59EF">
        <w:rPr>
          <w:rFonts w:ascii="Roboto" w:hAnsi="Roboto"/>
          <w:sz w:val="20"/>
        </w:rPr>
        <w:t xml:space="preserve">env. </w:t>
      </w:r>
      <w:r>
        <w:rPr>
          <w:rFonts w:ascii="Roboto" w:hAnsi="Roboto"/>
          <w:sz w:val="20"/>
        </w:rPr>
        <w:t>95 pour cent à l’export. LiSEC offre des installations et systèmes haute qualité ainsi que des concepts complets intégrés et des logiciels, tout le long de la chaîne de process de la transformation du verre plat. La gamme de produits comprend des machines individuelles ainsi que des lignes de production complètes pour la découpe du verre, l’usinage de bords de vitres et de surfaces vitrées, la fabrication de verre isolant et feuilleté ainsi que la logistique interne et externe associée. Les clients profitent de la collaboration avec un fournisseur global qui dispose d’une solide expérience dans la mise en œuvre de grands projets et d’un réseau de service après-vente mondial.</w:t>
      </w:r>
    </w:p>
    <w:p w14:paraId="0C96F8FE" w14:textId="77777777" w:rsidR="00F66854" w:rsidRPr="002D77E8" w:rsidRDefault="00F66854" w:rsidP="00F66854">
      <w:pPr>
        <w:spacing w:after="0" w:line="240" w:lineRule="auto"/>
        <w:rPr>
          <w:rFonts w:ascii="Roboto" w:hAnsi="Roboto" w:cs="Arial"/>
          <w:sz w:val="20"/>
          <w:szCs w:val="20"/>
          <w:lang w:val="en-US"/>
        </w:rPr>
      </w:pPr>
    </w:p>
    <w:p w14:paraId="16DAE245"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66273B2B"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0A15D31D"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lang w:val="en-US"/>
        </w:rPr>
      </w:pPr>
    </w:p>
    <w:p w14:paraId="52BD9AC2" w14:textId="19BF3954" w:rsidR="00F82153" w:rsidRPr="009E0D2E" w:rsidRDefault="00F66854" w:rsidP="00ED2BD7">
      <w:pPr>
        <w:spacing w:after="0" w:line="240" w:lineRule="auto"/>
      </w:pPr>
      <w:r>
        <w:rPr>
          <w:rFonts w:ascii="Roboto" w:hAnsi="Roboto"/>
          <w:sz w:val="20"/>
        </w:rPr>
        <w:t>LiSEC Austria GmbH</w:t>
      </w:r>
      <w:r>
        <w:rPr>
          <w:rFonts w:ascii="Roboto" w:hAnsi="Roboto"/>
          <w:sz w:val="20"/>
        </w:rPr>
        <w:br/>
        <w:t>Peter-Lisec-Str. 1 – 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r>
      <w:proofErr w:type="gramStart"/>
      <w:r>
        <w:rPr>
          <w:rFonts w:ascii="Roboto" w:hAnsi="Roboto"/>
          <w:sz w:val="20"/>
        </w:rPr>
        <w:t>E-mail</w:t>
      </w:r>
      <w:proofErr w:type="gramEnd"/>
      <w:r>
        <w:rPr>
          <w:rFonts w:ascii="Roboto" w:hAnsi="Roboto"/>
          <w:sz w:val="20"/>
        </w:rPr>
        <w:t xml:space="preserve"> : </w:t>
      </w:r>
      <w:hyperlink r:id="rId11" w:history="1">
        <w:r>
          <w:rPr>
            <w:rStyle w:val="Hyperlink"/>
            <w:rFonts w:ascii="Roboto" w:hAnsi="Roboto"/>
            <w:sz w:val="20"/>
          </w:rPr>
          <w:t>claudia.guschlbauer@lisec.com</w:t>
        </w:r>
      </w:hyperlink>
      <w:r>
        <w:rPr>
          <w:rFonts w:ascii="Roboto" w:hAnsi="Roboto"/>
          <w:sz w:val="20"/>
        </w:rPr>
        <w:t xml:space="preserve"> – </w:t>
      </w:r>
      <w:hyperlink r:id="rId12" w:history="1">
        <w:r>
          <w:rPr>
            <w:rStyle w:val="Hyperlink"/>
            <w:rFonts w:ascii="Roboto" w:hAnsi="Roboto"/>
            <w:sz w:val="20"/>
          </w:rPr>
          <w:t>www.lisec.com</w:t>
        </w:r>
      </w:hyperlink>
    </w:p>
    <w:sectPr w:rsidR="00F82153" w:rsidRPr="009E0D2E">
      <w:headerReference w:type="defaul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4F673F42"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 xml:space="preserve"> COMMUNIQUÉ DE PRESSE</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15CB4E8C"/>
    <w:multiLevelType w:val="hybridMultilevel"/>
    <w:tmpl w:val="26889CA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97E3035"/>
    <w:multiLevelType w:val="multilevel"/>
    <w:tmpl w:val="0C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0B03C4"/>
    <w:multiLevelType w:val="multilevel"/>
    <w:tmpl w:val="39A84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D5659D0"/>
    <w:multiLevelType w:val="hybridMultilevel"/>
    <w:tmpl w:val="6EAEAD04"/>
    <w:lvl w:ilvl="0" w:tplc="E1ECD936">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5820078E"/>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AB31EEC"/>
    <w:multiLevelType w:val="hybridMultilevel"/>
    <w:tmpl w:val="6304021C"/>
    <w:lvl w:ilvl="0" w:tplc="B43AB3C0">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77DC03D2"/>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08303260">
    <w:abstractNumId w:val="5"/>
  </w:num>
  <w:num w:numId="2" w16cid:durableId="632905916">
    <w:abstractNumId w:val="0"/>
  </w:num>
  <w:num w:numId="3" w16cid:durableId="1566338769">
    <w:abstractNumId w:val="1"/>
  </w:num>
  <w:num w:numId="4" w16cid:durableId="1305162474">
    <w:abstractNumId w:val="6"/>
  </w:num>
  <w:num w:numId="5" w16cid:durableId="1295524591">
    <w:abstractNumId w:val="8"/>
  </w:num>
  <w:num w:numId="6" w16cid:durableId="978726631">
    <w:abstractNumId w:val="9"/>
  </w:num>
  <w:num w:numId="7" w16cid:durableId="273250517">
    <w:abstractNumId w:val="7"/>
  </w:num>
  <w:num w:numId="8" w16cid:durableId="244389219">
    <w:abstractNumId w:val="4"/>
  </w:num>
  <w:num w:numId="9" w16cid:durableId="3673429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0752788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075B"/>
    <w:rsid w:val="000068D0"/>
    <w:rsid w:val="00014118"/>
    <w:rsid w:val="00074EF9"/>
    <w:rsid w:val="0009634D"/>
    <w:rsid w:val="000B52E7"/>
    <w:rsid w:val="000B5769"/>
    <w:rsid w:val="000C4983"/>
    <w:rsid w:val="000E2E23"/>
    <w:rsid w:val="00123B13"/>
    <w:rsid w:val="0016713F"/>
    <w:rsid w:val="001F4659"/>
    <w:rsid w:val="001F6C94"/>
    <w:rsid w:val="00240A13"/>
    <w:rsid w:val="00255C54"/>
    <w:rsid w:val="00267A3E"/>
    <w:rsid w:val="002A1600"/>
    <w:rsid w:val="002B77B5"/>
    <w:rsid w:val="002C033C"/>
    <w:rsid w:val="0032189B"/>
    <w:rsid w:val="0032244E"/>
    <w:rsid w:val="003331D4"/>
    <w:rsid w:val="00340F20"/>
    <w:rsid w:val="00362EEB"/>
    <w:rsid w:val="003A0F5B"/>
    <w:rsid w:val="003B2461"/>
    <w:rsid w:val="003B612B"/>
    <w:rsid w:val="003F59EF"/>
    <w:rsid w:val="003F5BE9"/>
    <w:rsid w:val="00400221"/>
    <w:rsid w:val="0041606C"/>
    <w:rsid w:val="00437A22"/>
    <w:rsid w:val="00460F67"/>
    <w:rsid w:val="00462461"/>
    <w:rsid w:val="0046558A"/>
    <w:rsid w:val="00470D17"/>
    <w:rsid w:val="00472615"/>
    <w:rsid w:val="0047278A"/>
    <w:rsid w:val="004A3448"/>
    <w:rsid w:val="004D2618"/>
    <w:rsid w:val="004D6F0F"/>
    <w:rsid w:val="00535C28"/>
    <w:rsid w:val="005537CD"/>
    <w:rsid w:val="00570F9D"/>
    <w:rsid w:val="005906A1"/>
    <w:rsid w:val="005A60CB"/>
    <w:rsid w:val="005B00D0"/>
    <w:rsid w:val="005C208E"/>
    <w:rsid w:val="006022CA"/>
    <w:rsid w:val="00616624"/>
    <w:rsid w:val="006229AD"/>
    <w:rsid w:val="00635280"/>
    <w:rsid w:val="00640951"/>
    <w:rsid w:val="00641852"/>
    <w:rsid w:val="00682E37"/>
    <w:rsid w:val="0069793A"/>
    <w:rsid w:val="006E5A9A"/>
    <w:rsid w:val="00710A8C"/>
    <w:rsid w:val="007222A0"/>
    <w:rsid w:val="00752207"/>
    <w:rsid w:val="00754255"/>
    <w:rsid w:val="0077331E"/>
    <w:rsid w:val="00793B91"/>
    <w:rsid w:val="00794A9E"/>
    <w:rsid w:val="007A7E9F"/>
    <w:rsid w:val="007B79C4"/>
    <w:rsid w:val="007E5D67"/>
    <w:rsid w:val="007E7940"/>
    <w:rsid w:val="00802F54"/>
    <w:rsid w:val="00811924"/>
    <w:rsid w:val="00831EF3"/>
    <w:rsid w:val="00883080"/>
    <w:rsid w:val="008837C9"/>
    <w:rsid w:val="00890CAC"/>
    <w:rsid w:val="008969AD"/>
    <w:rsid w:val="008A3B44"/>
    <w:rsid w:val="008A41AB"/>
    <w:rsid w:val="00900AF2"/>
    <w:rsid w:val="0093017D"/>
    <w:rsid w:val="009559AA"/>
    <w:rsid w:val="00971599"/>
    <w:rsid w:val="009823A6"/>
    <w:rsid w:val="00986D69"/>
    <w:rsid w:val="009B6857"/>
    <w:rsid w:val="009C2778"/>
    <w:rsid w:val="009E0D2E"/>
    <w:rsid w:val="00A04B18"/>
    <w:rsid w:val="00A169DC"/>
    <w:rsid w:val="00A44967"/>
    <w:rsid w:val="00AA23EA"/>
    <w:rsid w:val="00AC74B0"/>
    <w:rsid w:val="00AC79C0"/>
    <w:rsid w:val="00AD5E6B"/>
    <w:rsid w:val="00B27C57"/>
    <w:rsid w:val="00B35CA5"/>
    <w:rsid w:val="00B64CA5"/>
    <w:rsid w:val="00BB1F4E"/>
    <w:rsid w:val="00BB7E9B"/>
    <w:rsid w:val="00BC4578"/>
    <w:rsid w:val="00BC6795"/>
    <w:rsid w:val="00C33896"/>
    <w:rsid w:val="00C4673B"/>
    <w:rsid w:val="00C62824"/>
    <w:rsid w:val="00C70E6E"/>
    <w:rsid w:val="00D3059F"/>
    <w:rsid w:val="00D34306"/>
    <w:rsid w:val="00D359C7"/>
    <w:rsid w:val="00D44A3D"/>
    <w:rsid w:val="00D502D8"/>
    <w:rsid w:val="00D81922"/>
    <w:rsid w:val="00D87E60"/>
    <w:rsid w:val="00DA3378"/>
    <w:rsid w:val="00DB4911"/>
    <w:rsid w:val="00DC4ED9"/>
    <w:rsid w:val="00DC7A7A"/>
    <w:rsid w:val="00E20E5D"/>
    <w:rsid w:val="00E406E5"/>
    <w:rsid w:val="00E54631"/>
    <w:rsid w:val="00E64305"/>
    <w:rsid w:val="00E946E0"/>
    <w:rsid w:val="00ED2BD7"/>
    <w:rsid w:val="00EF20BF"/>
    <w:rsid w:val="00F576B0"/>
    <w:rsid w:val="00F66854"/>
    <w:rsid w:val="00F82153"/>
    <w:rsid w:val="00F87280"/>
    <w:rsid w:val="00FB0DC2"/>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2EEB"/>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 w:type="paragraph" w:styleId="berarbeitung">
    <w:name w:val="Revision"/>
    <w:hidden/>
    <w:uiPriority w:val="99"/>
    <w:semiHidden/>
    <w:rsid w:val="00900AF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081853">
      <w:bodyDiv w:val="1"/>
      <w:marLeft w:val="0"/>
      <w:marRight w:val="0"/>
      <w:marTop w:val="0"/>
      <w:marBottom w:val="0"/>
      <w:divBdr>
        <w:top w:val="none" w:sz="0" w:space="0" w:color="auto"/>
        <w:left w:val="none" w:sz="0" w:space="0" w:color="auto"/>
        <w:bottom w:val="none" w:sz="0" w:space="0" w:color="auto"/>
        <w:right w:val="none" w:sz="0" w:space="0" w:color="auto"/>
      </w:divBdr>
    </w:div>
    <w:div w:id="241526708">
      <w:bodyDiv w:val="1"/>
      <w:marLeft w:val="0"/>
      <w:marRight w:val="0"/>
      <w:marTop w:val="0"/>
      <w:marBottom w:val="0"/>
      <w:divBdr>
        <w:top w:val="none" w:sz="0" w:space="0" w:color="auto"/>
        <w:left w:val="none" w:sz="0" w:space="0" w:color="auto"/>
        <w:bottom w:val="none" w:sz="0" w:space="0" w:color="auto"/>
        <w:right w:val="none" w:sz="0" w:space="0" w:color="auto"/>
      </w:divBdr>
    </w:div>
    <w:div w:id="333150273">
      <w:bodyDiv w:val="1"/>
      <w:marLeft w:val="0"/>
      <w:marRight w:val="0"/>
      <w:marTop w:val="0"/>
      <w:marBottom w:val="0"/>
      <w:divBdr>
        <w:top w:val="none" w:sz="0" w:space="0" w:color="auto"/>
        <w:left w:val="none" w:sz="0" w:space="0" w:color="auto"/>
        <w:bottom w:val="none" w:sz="0" w:space="0" w:color="auto"/>
        <w:right w:val="none" w:sz="0" w:space="0" w:color="auto"/>
      </w:divBdr>
      <w:divsChild>
        <w:div w:id="1090353915">
          <w:marLeft w:val="0"/>
          <w:marRight w:val="0"/>
          <w:marTop w:val="0"/>
          <w:marBottom w:val="0"/>
          <w:divBdr>
            <w:top w:val="none" w:sz="0" w:space="0" w:color="auto"/>
            <w:left w:val="none" w:sz="0" w:space="0" w:color="auto"/>
            <w:bottom w:val="none" w:sz="0" w:space="0" w:color="auto"/>
            <w:right w:val="none" w:sz="0" w:space="0" w:color="auto"/>
          </w:divBdr>
        </w:div>
        <w:div w:id="635917146">
          <w:marLeft w:val="0"/>
          <w:marRight w:val="0"/>
          <w:marTop w:val="0"/>
          <w:marBottom w:val="0"/>
          <w:divBdr>
            <w:top w:val="none" w:sz="0" w:space="0" w:color="auto"/>
            <w:left w:val="none" w:sz="0" w:space="0" w:color="auto"/>
            <w:bottom w:val="none" w:sz="0" w:space="0" w:color="auto"/>
            <w:right w:val="none" w:sz="0" w:space="0" w:color="auto"/>
          </w:divBdr>
        </w:div>
        <w:div w:id="828597535">
          <w:marLeft w:val="0"/>
          <w:marRight w:val="0"/>
          <w:marTop w:val="0"/>
          <w:marBottom w:val="0"/>
          <w:divBdr>
            <w:top w:val="none" w:sz="0" w:space="0" w:color="auto"/>
            <w:left w:val="none" w:sz="0" w:space="0" w:color="auto"/>
            <w:bottom w:val="none" w:sz="0" w:space="0" w:color="auto"/>
            <w:right w:val="none" w:sz="0" w:space="0" w:color="auto"/>
          </w:divBdr>
        </w:div>
        <w:div w:id="2147121288">
          <w:marLeft w:val="0"/>
          <w:marRight w:val="0"/>
          <w:marTop w:val="0"/>
          <w:marBottom w:val="0"/>
          <w:divBdr>
            <w:top w:val="none" w:sz="0" w:space="0" w:color="auto"/>
            <w:left w:val="none" w:sz="0" w:space="0" w:color="auto"/>
            <w:bottom w:val="none" w:sz="0" w:space="0" w:color="auto"/>
            <w:right w:val="none" w:sz="0" w:space="0" w:color="auto"/>
          </w:divBdr>
        </w:div>
        <w:div w:id="701831410">
          <w:marLeft w:val="0"/>
          <w:marRight w:val="0"/>
          <w:marTop w:val="0"/>
          <w:marBottom w:val="0"/>
          <w:divBdr>
            <w:top w:val="none" w:sz="0" w:space="0" w:color="auto"/>
            <w:left w:val="none" w:sz="0" w:space="0" w:color="auto"/>
            <w:bottom w:val="none" w:sz="0" w:space="0" w:color="auto"/>
            <w:right w:val="none" w:sz="0" w:space="0" w:color="auto"/>
          </w:divBdr>
        </w:div>
      </w:divsChild>
    </w:div>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470250641">
      <w:bodyDiv w:val="1"/>
      <w:marLeft w:val="0"/>
      <w:marRight w:val="0"/>
      <w:marTop w:val="0"/>
      <w:marBottom w:val="0"/>
      <w:divBdr>
        <w:top w:val="none" w:sz="0" w:space="0" w:color="auto"/>
        <w:left w:val="none" w:sz="0" w:space="0" w:color="auto"/>
        <w:bottom w:val="none" w:sz="0" w:space="0" w:color="auto"/>
        <w:right w:val="none" w:sz="0" w:space="0" w:color="auto"/>
      </w:divBdr>
    </w:div>
    <w:div w:id="491720330">
      <w:bodyDiv w:val="1"/>
      <w:marLeft w:val="0"/>
      <w:marRight w:val="0"/>
      <w:marTop w:val="0"/>
      <w:marBottom w:val="0"/>
      <w:divBdr>
        <w:top w:val="none" w:sz="0" w:space="0" w:color="auto"/>
        <w:left w:val="none" w:sz="0" w:space="0" w:color="auto"/>
        <w:bottom w:val="none" w:sz="0" w:space="0" w:color="auto"/>
        <w:right w:val="none" w:sz="0" w:space="0" w:color="auto"/>
      </w:divBdr>
    </w:div>
    <w:div w:id="567497676">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839464749">
      <w:bodyDiv w:val="1"/>
      <w:marLeft w:val="0"/>
      <w:marRight w:val="0"/>
      <w:marTop w:val="0"/>
      <w:marBottom w:val="0"/>
      <w:divBdr>
        <w:top w:val="none" w:sz="0" w:space="0" w:color="auto"/>
        <w:left w:val="none" w:sz="0" w:space="0" w:color="auto"/>
        <w:bottom w:val="none" w:sz="0" w:space="0" w:color="auto"/>
        <w:right w:val="none" w:sz="0" w:space="0" w:color="auto"/>
      </w:divBdr>
    </w:div>
    <w:div w:id="980236669">
      <w:bodyDiv w:val="1"/>
      <w:marLeft w:val="0"/>
      <w:marRight w:val="0"/>
      <w:marTop w:val="0"/>
      <w:marBottom w:val="0"/>
      <w:divBdr>
        <w:top w:val="none" w:sz="0" w:space="0" w:color="auto"/>
        <w:left w:val="none" w:sz="0" w:space="0" w:color="auto"/>
        <w:bottom w:val="none" w:sz="0" w:space="0" w:color="auto"/>
        <w:right w:val="none" w:sz="0" w:space="0" w:color="auto"/>
      </w:divBdr>
      <w:divsChild>
        <w:div w:id="1658727843">
          <w:marLeft w:val="0"/>
          <w:marRight w:val="0"/>
          <w:marTop w:val="0"/>
          <w:marBottom w:val="0"/>
          <w:divBdr>
            <w:top w:val="none" w:sz="0" w:space="0" w:color="auto"/>
            <w:left w:val="none" w:sz="0" w:space="0" w:color="auto"/>
            <w:bottom w:val="none" w:sz="0" w:space="0" w:color="auto"/>
            <w:right w:val="none" w:sz="0" w:space="0" w:color="auto"/>
          </w:divBdr>
        </w:div>
        <w:div w:id="1857570645">
          <w:marLeft w:val="0"/>
          <w:marRight w:val="0"/>
          <w:marTop w:val="0"/>
          <w:marBottom w:val="0"/>
          <w:divBdr>
            <w:top w:val="none" w:sz="0" w:space="0" w:color="auto"/>
            <w:left w:val="none" w:sz="0" w:space="0" w:color="auto"/>
            <w:bottom w:val="none" w:sz="0" w:space="0" w:color="auto"/>
            <w:right w:val="none" w:sz="0" w:space="0" w:color="auto"/>
          </w:divBdr>
        </w:div>
        <w:div w:id="628244229">
          <w:marLeft w:val="0"/>
          <w:marRight w:val="0"/>
          <w:marTop w:val="0"/>
          <w:marBottom w:val="0"/>
          <w:divBdr>
            <w:top w:val="none" w:sz="0" w:space="0" w:color="auto"/>
            <w:left w:val="none" w:sz="0" w:space="0" w:color="auto"/>
            <w:bottom w:val="none" w:sz="0" w:space="0" w:color="auto"/>
            <w:right w:val="none" w:sz="0" w:space="0" w:color="auto"/>
          </w:divBdr>
        </w:div>
        <w:div w:id="872036261">
          <w:marLeft w:val="0"/>
          <w:marRight w:val="0"/>
          <w:marTop w:val="0"/>
          <w:marBottom w:val="0"/>
          <w:divBdr>
            <w:top w:val="none" w:sz="0" w:space="0" w:color="auto"/>
            <w:left w:val="none" w:sz="0" w:space="0" w:color="auto"/>
            <w:bottom w:val="none" w:sz="0" w:space="0" w:color="auto"/>
            <w:right w:val="none" w:sz="0" w:space="0" w:color="auto"/>
          </w:divBdr>
        </w:div>
        <w:div w:id="1469741596">
          <w:marLeft w:val="0"/>
          <w:marRight w:val="0"/>
          <w:marTop w:val="0"/>
          <w:marBottom w:val="0"/>
          <w:divBdr>
            <w:top w:val="none" w:sz="0" w:space="0" w:color="auto"/>
            <w:left w:val="none" w:sz="0" w:space="0" w:color="auto"/>
            <w:bottom w:val="none" w:sz="0" w:space="0" w:color="auto"/>
            <w:right w:val="none" w:sz="0" w:space="0" w:color="auto"/>
          </w:divBdr>
        </w:div>
      </w:divsChild>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106000741">
      <w:bodyDiv w:val="1"/>
      <w:marLeft w:val="0"/>
      <w:marRight w:val="0"/>
      <w:marTop w:val="0"/>
      <w:marBottom w:val="0"/>
      <w:divBdr>
        <w:top w:val="none" w:sz="0" w:space="0" w:color="auto"/>
        <w:left w:val="none" w:sz="0" w:space="0" w:color="auto"/>
        <w:bottom w:val="none" w:sz="0" w:space="0" w:color="auto"/>
        <w:right w:val="none" w:sz="0" w:space="0" w:color="auto"/>
      </w:divBdr>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181237389">
      <w:bodyDiv w:val="1"/>
      <w:marLeft w:val="0"/>
      <w:marRight w:val="0"/>
      <w:marTop w:val="0"/>
      <w:marBottom w:val="0"/>
      <w:divBdr>
        <w:top w:val="none" w:sz="0" w:space="0" w:color="auto"/>
        <w:left w:val="none" w:sz="0" w:space="0" w:color="auto"/>
        <w:bottom w:val="none" w:sz="0" w:space="0" w:color="auto"/>
        <w:right w:val="none" w:sz="0" w:space="0" w:color="auto"/>
      </w:divBdr>
    </w:div>
    <w:div w:id="1193953481">
      <w:bodyDiv w:val="1"/>
      <w:marLeft w:val="0"/>
      <w:marRight w:val="0"/>
      <w:marTop w:val="0"/>
      <w:marBottom w:val="0"/>
      <w:divBdr>
        <w:top w:val="none" w:sz="0" w:space="0" w:color="auto"/>
        <w:left w:val="none" w:sz="0" w:space="0" w:color="auto"/>
        <w:bottom w:val="none" w:sz="0" w:space="0" w:color="auto"/>
        <w:right w:val="none" w:sz="0" w:space="0" w:color="auto"/>
      </w:divBdr>
    </w:div>
    <w:div w:id="1389573506">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28408609">
      <w:bodyDiv w:val="1"/>
      <w:marLeft w:val="0"/>
      <w:marRight w:val="0"/>
      <w:marTop w:val="0"/>
      <w:marBottom w:val="0"/>
      <w:divBdr>
        <w:top w:val="none" w:sz="0" w:space="0" w:color="auto"/>
        <w:left w:val="none" w:sz="0" w:space="0" w:color="auto"/>
        <w:bottom w:val="none" w:sz="0" w:space="0" w:color="auto"/>
        <w:right w:val="none" w:sz="0" w:space="0" w:color="auto"/>
      </w:divBdr>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783455253">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claudia.guschlbauer@lisec.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1125</Words>
  <Characters>6066</Characters>
  <Application>Microsoft Office Word</Application>
  <DocSecurity>0</DocSecurity>
  <Lines>112</Lines>
  <Paragraphs>42</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7149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12</cp:revision>
  <dcterms:created xsi:type="dcterms:W3CDTF">2025-10-02T06:52:00Z</dcterms:created>
  <dcterms:modified xsi:type="dcterms:W3CDTF">2026-03-03T07:26:00Z</dcterms:modified>
</cp:coreProperties>
</file>